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0BCC" w14:textId="77777777" w:rsidR="00222752" w:rsidRDefault="00222752" w:rsidP="00222752">
      <w:pPr>
        <w:pStyle w:val="Heading1"/>
        <w:jc w:val="right"/>
      </w:pPr>
      <w:r>
        <w:t>DATELINE:</w:t>
      </w:r>
      <w:r w:rsidRPr="00B509C4">
        <w:rPr>
          <w:noProof/>
        </w:rPr>
        <w:t xml:space="preserve"> </w:t>
      </w:r>
    </w:p>
    <w:p w14:paraId="63D57A9B" w14:textId="77777777" w:rsidR="00222752" w:rsidRPr="00B509C4" w:rsidRDefault="00222752" w:rsidP="00222752">
      <w:pPr>
        <w:jc w:val="right"/>
      </w:pPr>
      <w:r>
        <w:t>Washington, D.C.</w:t>
      </w:r>
    </w:p>
    <w:p w14:paraId="2FC6C6A7" w14:textId="77777777" w:rsidR="00255775" w:rsidRPr="009C11E3" w:rsidRDefault="00255775" w:rsidP="00255775"/>
    <w:p w14:paraId="77BFC4C3" w14:textId="77777777" w:rsidR="00841AD8" w:rsidRPr="009C11E3" w:rsidRDefault="00841AD8" w:rsidP="007C362C">
      <w:pPr>
        <w:pStyle w:val="NoSpacing"/>
        <w:rPr>
          <w:rFonts w:cs="Times New Roman"/>
        </w:rPr>
      </w:pPr>
    </w:p>
    <w:p w14:paraId="12EC73B7" w14:textId="511B3E3D" w:rsidR="001C42A5" w:rsidRDefault="006D6626" w:rsidP="007C362C">
      <w:pPr>
        <w:pStyle w:val="NoSpacing"/>
        <w:rPr>
          <w:rFonts w:cs="Times New Roman"/>
        </w:rPr>
      </w:pPr>
      <w:r>
        <w:rPr>
          <w:rFonts w:cs="Times New Roman"/>
        </w:rPr>
        <w:t xml:space="preserve">November </w:t>
      </w:r>
      <w:r w:rsidR="00D0554B">
        <w:rPr>
          <w:rFonts w:cs="Times New Roman"/>
        </w:rPr>
        <w:t>8</w:t>
      </w:r>
      <w:r>
        <w:rPr>
          <w:rFonts w:cs="Times New Roman"/>
        </w:rPr>
        <w:t>, 2017</w:t>
      </w:r>
    </w:p>
    <w:p w14:paraId="141FE529" w14:textId="77777777" w:rsidR="001C42A5" w:rsidRDefault="001C42A5" w:rsidP="007C362C">
      <w:pPr>
        <w:pStyle w:val="NoSpacing"/>
        <w:rPr>
          <w:rFonts w:cs="Times New Roman"/>
        </w:rPr>
      </w:pPr>
    </w:p>
    <w:p w14:paraId="26A719C8" w14:textId="77777777" w:rsidR="001C42A5" w:rsidRDefault="001C42A5" w:rsidP="007C362C">
      <w:pPr>
        <w:pStyle w:val="NoSpacing"/>
        <w:rPr>
          <w:rFonts w:cs="Times New Roman"/>
        </w:rPr>
      </w:pPr>
    </w:p>
    <w:p w14:paraId="7394D6DC" w14:textId="30F15020" w:rsidR="001C42A5" w:rsidRDefault="00522C0E" w:rsidP="006D6626">
      <w:pPr>
        <w:pStyle w:val="Title"/>
      </w:pPr>
      <w:r>
        <w:t xml:space="preserve">Inaugural Innovations in Regulatory Science Awards Gala to honor FDA’s Janet Woodcock </w:t>
      </w:r>
      <w:r w:rsidR="002678FF">
        <w:t>and Janssen R&amp;D’s Patrick Ryan</w:t>
      </w:r>
    </w:p>
    <w:p w14:paraId="3003A185" w14:textId="77777777" w:rsidR="002151AA" w:rsidRDefault="002151AA" w:rsidP="002151AA"/>
    <w:p w14:paraId="2C01310D" w14:textId="574DB7D5" w:rsidR="00B621DF" w:rsidRDefault="00522C0E" w:rsidP="00861A62">
      <w:pPr>
        <w:spacing w:line="360" w:lineRule="auto"/>
      </w:pPr>
      <w:r>
        <w:t xml:space="preserve">The </w:t>
      </w:r>
      <w:r w:rsidR="00331AA3">
        <w:t>Director</w:t>
      </w:r>
      <w:r w:rsidR="002678FF">
        <w:t xml:space="preserve"> of</w:t>
      </w:r>
      <w:r>
        <w:t xml:space="preserve"> FDA’s Center for Drug Evaluation and Research and a</w:t>
      </w:r>
      <w:r w:rsidR="002678FF">
        <w:t xml:space="preserve">n </w:t>
      </w:r>
      <w:r w:rsidR="00EB30BE">
        <w:t>industry epidemiology analyst</w:t>
      </w:r>
      <w:r w:rsidR="00B621DF">
        <w:t xml:space="preserve"> pioneering big data for public safety are the first two awardees to be honored at a December 5</w:t>
      </w:r>
      <w:r w:rsidR="00B621DF" w:rsidRPr="00B621DF">
        <w:rPr>
          <w:vertAlign w:val="superscript"/>
        </w:rPr>
        <w:t>th</w:t>
      </w:r>
      <w:r w:rsidR="00B621DF">
        <w:t xml:space="preserve"> event celebrating advances in regulatory science.</w:t>
      </w:r>
    </w:p>
    <w:p w14:paraId="42AF067B" w14:textId="77777777" w:rsidR="00B621DF" w:rsidRDefault="00B621DF" w:rsidP="00861A62">
      <w:pPr>
        <w:spacing w:line="360" w:lineRule="auto"/>
      </w:pPr>
    </w:p>
    <w:p w14:paraId="4F98788C" w14:textId="1075830C" w:rsidR="00B621DF" w:rsidRDefault="00815518" w:rsidP="00861A62">
      <w:pPr>
        <w:spacing w:line="360" w:lineRule="auto"/>
      </w:pPr>
      <w:hyperlink r:id="rId8" w:history="1">
        <w:r w:rsidR="00B621DF" w:rsidRPr="00CB4DF1">
          <w:rPr>
            <w:rStyle w:val="Hyperlink"/>
          </w:rPr>
          <w:t>The Reagan-Udall Foundation for the FDA’s</w:t>
        </w:r>
      </w:hyperlink>
      <w:r w:rsidR="00B621DF">
        <w:t xml:space="preserve"> Gala Awards committee announced today that Dr. Janet Woodcock was selected from a field of nominees to win the Leadership Award and Dr. Patrick Ryan won the Healthcare Innovation Award.</w:t>
      </w:r>
    </w:p>
    <w:p w14:paraId="1A2FB14E" w14:textId="77777777" w:rsidR="00B621DF" w:rsidRDefault="00B621DF" w:rsidP="00861A62">
      <w:pPr>
        <w:spacing w:line="360" w:lineRule="auto"/>
      </w:pPr>
    </w:p>
    <w:p w14:paraId="477F66E5" w14:textId="455B995B" w:rsidR="008B2196" w:rsidRDefault="00B621DF" w:rsidP="00861A62">
      <w:pPr>
        <w:spacing w:line="360" w:lineRule="auto"/>
      </w:pPr>
      <w:r>
        <w:t xml:space="preserve">The congressionally mandated nonprofit charged with helping FDA modernize regulatory science will present the Leadership and Innovation Awards at its first-ever, </w:t>
      </w:r>
      <w:hyperlink r:id="rId9" w:history="1">
        <w:r w:rsidRPr="00CB4DF1">
          <w:rPr>
            <w:rStyle w:val="Hyperlink"/>
          </w:rPr>
          <w:t>Innovations in Regulatory Science Awards Gala</w:t>
        </w:r>
      </w:hyperlink>
      <w:r>
        <w:t xml:space="preserve"> December 5</w:t>
      </w:r>
      <w:r w:rsidRPr="00B621DF">
        <w:rPr>
          <w:vertAlign w:val="superscript"/>
        </w:rPr>
        <w:t>th</w:t>
      </w:r>
      <w:r>
        <w:t xml:space="preserve"> in Washington, D.C. </w:t>
      </w:r>
    </w:p>
    <w:p w14:paraId="21038F17" w14:textId="77777777" w:rsidR="00B621DF" w:rsidRDefault="00B621DF" w:rsidP="00861A62">
      <w:pPr>
        <w:spacing w:line="360" w:lineRule="auto"/>
      </w:pPr>
    </w:p>
    <w:p w14:paraId="2095207A" w14:textId="4BB8F93F" w:rsidR="00B621DF" w:rsidRDefault="00015D14" w:rsidP="00861A62">
      <w:pPr>
        <w:spacing w:line="360" w:lineRule="auto"/>
      </w:pPr>
      <w:r>
        <w:t xml:space="preserve">“Behind every breakthrough therapy approved by the FDA are dedicated regulatory scientists assuring safety and efficacy,” said </w:t>
      </w:r>
      <w:r w:rsidR="008776B3">
        <w:t>June Wasser, Executive Director of the Reagan-Udall Foundation for the FDA.</w:t>
      </w:r>
      <w:r w:rsidR="009C6ECB">
        <w:t xml:space="preserve"> </w:t>
      </w:r>
      <w:r>
        <w:t>“The Foundation hopes the Awards Gala will raise awareness abou</w:t>
      </w:r>
      <w:r w:rsidR="002678FF">
        <w:t>t the importance of these</w:t>
      </w:r>
      <w:r>
        <w:t xml:space="preserve"> champions of public health.”</w:t>
      </w:r>
    </w:p>
    <w:p w14:paraId="0932DF93" w14:textId="77777777" w:rsidR="00015D14" w:rsidRDefault="00015D14" w:rsidP="00861A62">
      <w:pPr>
        <w:spacing w:line="360" w:lineRule="auto"/>
      </w:pPr>
    </w:p>
    <w:p w14:paraId="7FB7AE70" w14:textId="07A0055B" w:rsidR="00015D14" w:rsidRDefault="00015D14" w:rsidP="00861A62">
      <w:pPr>
        <w:spacing w:line="360" w:lineRule="auto"/>
      </w:pPr>
      <w:r>
        <w:lastRenderedPageBreak/>
        <w:t>Dr. Woodcock</w:t>
      </w:r>
      <w:r w:rsidR="002D1720">
        <w:t>’s 30 years at the FDA has contributed to advances in</w:t>
      </w:r>
      <w:r w:rsidR="00777825">
        <w:t xml:space="preserve"> pharmacogenomics and</w:t>
      </w:r>
      <w:r w:rsidR="002D1720">
        <w:t xml:space="preserve"> the regulation of </w:t>
      </w:r>
      <w:r w:rsidR="002678FF">
        <w:t>novel therapies arising from biotechnology</w:t>
      </w:r>
      <w:r w:rsidR="002D1720">
        <w:t xml:space="preserve">, as well as less headline-grabbing </w:t>
      </w:r>
      <w:r w:rsidR="00331AA3">
        <w:t>initiatives</w:t>
      </w:r>
      <w:r w:rsidR="002D1720">
        <w:t xml:space="preserve"> to ensure pharmaceutical </w:t>
      </w:r>
      <w:r w:rsidR="00331AA3">
        <w:t>risk management</w:t>
      </w:r>
      <w:r w:rsidR="002D1720">
        <w:t>, data standardiz</w:t>
      </w:r>
      <w:r w:rsidR="00777825">
        <w:t>ation and drug safety</w:t>
      </w:r>
      <w:r w:rsidR="002D1720">
        <w:t>.</w:t>
      </w:r>
    </w:p>
    <w:p w14:paraId="113150FE" w14:textId="77777777" w:rsidR="002D1720" w:rsidRDefault="002D1720" w:rsidP="00861A62">
      <w:pPr>
        <w:spacing w:line="360" w:lineRule="auto"/>
      </w:pPr>
    </w:p>
    <w:p w14:paraId="563DC366" w14:textId="5C6173F0" w:rsidR="00015D14" w:rsidRDefault="002D1720" w:rsidP="00861A62">
      <w:pPr>
        <w:spacing w:line="360" w:lineRule="auto"/>
      </w:pPr>
      <w:r>
        <w:t xml:space="preserve">“She has dedicated her career to a </w:t>
      </w:r>
      <w:r w:rsidR="00015D14">
        <w:t>future where the science of safety and efficacy is as a</w:t>
      </w:r>
      <w:r>
        <w:t>dvanced as the R&amp;D it regulates,</w:t>
      </w:r>
      <w:r w:rsidR="00015D14">
        <w:t>”</w:t>
      </w:r>
      <w:r>
        <w:t xml:space="preserve"> said Dr. Garry Neil</w:t>
      </w:r>
      <w:r w:rsidR="002678FF">
        <w:t>,</w:t>
      </w:r>
      <w:r w:rsidR="008776B3">
        <w:t xml:space="preserve"> member of the Reagan-Udall Foundation Board of Directors</w:t>
      </w:r>
      <w:r w:rsidR="002678FF">
        <w:t xml:space="preserve"> and chair of the awards committee</w:t>
      </w:r>
      <w:r>
        <w:t>. “That’s why we’re honored to present the inaugural Leadership Award to Dr. Woodcock.”</w:t>
      </w:r>
    </w:p>
    <w:p w14:paraId="05FC4331" w14:textId="77777777" w:rsidR="002D1720" w:rsidRDefault="002D1720" w:rsidP="00861A62">
      <w:pPr>
        <w:spacing w:line="360" w:lineRule="auto"/>
      </w:pPr>
    </w:p>
    <w:p w14:paraId="31C1E78A" w14:textId="77CFA6A0" w:rsidR="004A6119" w:rsidRDefault="002D1720" w:rsidP="00861A62">
      <w:pPr>
        <w:spacing w:line="360" w:lineRule="auto"/>
      </w:pPr>
      <w:r>
        <w:t xml:space="preserve">The </w:t>
      </w:r>
      <w:r w:rsidR="004A6119">
        <w:t xml:space="preserve">recipient of the Healthcare Innovation award, Dr. Ryan, is the Sr. Director and Head of Epidemiology Analytics at Janssen Research and Development. </w:t>
      </w:r>
      <w:r w:rsidR="008740A6">
        <w:t xml:space="preserve">He </w:t>
      </w:r>
      <w:r w:rsidR="002678FF">
        <w:t xml:space="preserve">helped </w:t>
      </w:r>
      <w:r w:rsidR="000D0A1E">
        <w:t>develop</w:t>
      </w:r>
      <w:bookmarkStart w:id="0" w:name="_GoBack"/>
      <w:bookmarkEnd w:id="0"/>
      <w:r w:rsidR="008740A6">
        <w:t xml:space="preserve"> </w:t>
      </w:r>
      <w:r w:rsidR="00E86C2C">
        <w:t xml:space="preserve">data collection </w:t>
      </w:r>
      <w:r w:rsidR="008740A6">
        <w:t>alternatives to traditional randomized trials through</w:t>
      </w:r>
      <w:r w:rsidR="009C6ECB">
        <w:t xml:space="preserve"> the</w:t>
      </w:r>
      <w:r w:rsidR="00E86C2C">
        <w:t xml:space="preserve"> Observational Health Data Sciences and Informatics network </w:t>
      </w:r>
      <w:r w:rsidR="002678FF">
        <w:t>(OHDSI)</w:t>
      </w:r>
      <w:r w:rsidR="00E86C2C">
        <w:t>.</w:t>
      </w:r>
    </w:p>
    <w:p w14:paraId="0F440646" w14:textId="77777777" w:rsidR="00E86C2C" w:rsidRDefault="00E86C2C" w:rsidP="00861A62">
      <w:pPr>
        <w:spacing w:line="360" w:lineRule="auto"/>
      </w:pPr>
    </w:p>
    <w:p w14:paraId="38BDB0E9" w14:textId="54BC2934" w:rsidR="009C6ECB" w:rsidRDefault="004A6119" w:rsidP="00861A62">
      <w:pPr>
        <w:spacing w:line="360" w:lineRule="auto"/>
        <w:rPr>
          <w:rFonts w:eastAsia="Times New Roman"/>
        </w:rPr>
      </w:pPr>
      <w:r>
        <w:t>“This award specifically honors a person or organization advancing regulatory science through novel initiatives,”</w:t>
      </w:r>
      <w:r w:rsidR="008776B3">
        <w:t xml:space="preserve"> said Neil</w:t>
      </w:r>
      <w:r>
        <w:t>. “Dr. Ryan’s work in real-world data</w:t>
      </w:r>
      <w:r w:rsidR="0086762B">
        <w:t>,</w:t>
      </w:r>
      <w:r>
        <w:t xml:space="preserve"> addressing population health and medical product safety</w:t>
      </w:r>
      <w:r w:rsidR="0086762B">
        <w:t>,</w:t>
      </w:r>
      <w:r>
        <w:t xml:space="preserve"> has set a new bar for the field</w:t>
      </w:r>
      <w:r w:rsidR="0086762B">
        <w:t xml:space="preserve"> and </w:t>
      </w:r>
      <w:r w:rsidR="002678FF">
        <w:t>complements the Foundation’s Innovation in Medical Evidence Development and Surveillance</w:t>
      </w:r>
      <w:r w:rsidR="009C6ECB">
        <w:rPr>
          <w:rFonts w:eastAsia="Times New Roman"/>
          <w:color w:val="000000"/>
          <w:shd w:val="clear" w:color="auto" w:fill="FFFFFF"/>
        </w:rPr>
        <w:t xml:space="preserve"> </w:t>
      </w:r>
      <w:hyperlink r:id="rId10" w:history="1">
        <w:r w:rsidR="009C6ECB" w:rsidRPr="00CB4DF1">
          <w:rPr>
            <w:rStyle w:val="Hyperlink"/>
            <w:rFonts w:eastAsia="Times New Roman"/>
            <w:shd w:val="clear" w:color="auto" w:fill="FFFFFF"/>
          </w:rPr>
          <w:t>(IMEDS)</w:t>
        </w:r>
      </w:hyperlink>
      <w:r w:rsidR="009C6ECB">
        <w:rPr>
          <w:rFonts w:eastAsia="Times New Roman"/>
          <w:color w:val="000000"/>
          <w:shd w:val="clear" w:color="auto" w:fill="FFFFFF"/>
        </w:rPr>
        <w:t xml:space="preserve"> Program.”</w:t>
      </w:r>
    </w:p>
    <w:p w14:paraId="2E62BA50" w14:textId="0C7F7CF8" w:rsidR="004A6119" w:rsidRDefault="004A6119" w:rsidP="00861A62">
      <w:pPr>
        <w:spacing w:line="360" w:lineRule="auto"/>
      </w:pPr>
    </w:p>
    <w:p w14:paraId="1F31008C" w14:textId="6D91BA61" w:rsidR="004A6119" w:rsidRDefault="009C6ECB" w:rsidP="00861A62">
      <w:pPr>
        <w:spacing w:line="360" w:lineRule="auto"/>
      </w:pPr>
      <w:r>
        <w:t>Both honorees will accept their awards at the Foundation’s December gala, held from 6:00pm – 9:00pm</w:t>
      </w:r>
      <w:r w:rsidR="0094619E">
        <w:t>,</w:t>
      </w:r>
      <w:r>
        <w:t xml:space="preserve"> at the Kaiser Permanente Center for Total Health. FDA Commissioner Dr. Scott Gottlieb will </w:t>
      </w:r>
      <w:r w:rsidR="002678FF">
        <w:t>address attendees</w:t>
      </w:r>
      <w:r w:rsidR="00054A07">
        <w:t xml:space="preserve">. Tickets are available </w:t>
      </w:r>
      <w:hyperlink r:id="rId11" w:history="1">
        <w:r w:rsidR="00054A07" w:rsidRPr="00054A07">
          <w:rPr>
            <w:rStyle w:val="Hyperlink"/>
          </w:rPr>
          <w:t>online</w:t>
        </w:r>
      </w:hyperlink>
      <w:r>
        <w:t xml:space="preserve"> and proceeds from the event support the non-profit Foundation’s mission. </w:t>
      </w:r>
      <w:r w:rsidR="00262080">
        <w:t>The presenting s</w:t>
      </w:r>
      <w:r w:rsidR="0094619E">
        <w:t xml:space="preserve">ponsor of the gala is Deloitte and other contributing sponsors include </w:t>
      </w:r>
      <w:r w:rsidR="00D92596">
        <w:t>the Pharmaceutical Research and Manufacturers of America (</w:t>
      </w:r>
      <w:r w:rsidR="0094619E">
        <w:t>PhRMA</w:t>
      </w:r>
      <w:r w:rsidR="00D92596">
        <w:t>)</w:t>
      </w:r>
      <w:r w:rsidR="0094619E">
        <w:t>,</w:t>
      </w:r>
      <w:r w:rsidR="00D92596">
        <w:t xml:space="preserve"> </w:t>
      </w:r>
      <w:r w:rsidR="0094619E">
        <w:t xml:space="preserve">Johnson &amp; Johnson, </w:t>
      </w:r>
      <w:r w:rsidR="00D92596">
        <w:t xml:space="preserve">Eli </w:t>
      </w:r>
      <w:r w:rsidR="0094619E">
        <w:t>Lilly</w:t>
      </w:r>
      <w:r w:rsidR="00D92596">
        <w:t xml:space="preserve"> and Company</w:t>
      </w:r>
      <w:r w:rsidR="0094619E">
        <w:t xml:space="preserve">, Greenleaf Health, </w:t>
      </w:r>
      <w:r w:rsidR="00D92596">
        <w:t>the Biotechnology Innovation Organization (</w:t>
      </w:r>
      <w:r w:rsidR="0094619E">
        <w:t>BIO</w:t>
      </w:r>
      <w:r w:rsidR="00D92596">
        <w:t>)</w:t>
      </w:r>
      <w:r w:rsidR="0094619E">
        <w:t>, Aevi Genomic Medicine, Flagship Pioneering, the American</w:t>
      </w:r>
      <w:r w:rsidR="00D92596">
        <w:t xml:space="preserve"> Society of Clinical Oncology</w:t>
      </w:r>
      <w:r w:rsidR="0094619E">
        <w:t>, Susan G. Komen, Alston &amp; Bird and Kaiser Pe</w:t>
      </w:r>
      <w:r w:rsidR="00593204">
        <w:t>rmanente</w:t>
      </w:r>
      <w:r w:rsidR="0094619E">
        <w:t>.</w:t>
      </w:r>
    </w:p>
    <w:p w14:paraId="35EEB59B" w14:textId="77777777" w:rsidR="004A6119" w:rsidRDefault="004A6119" w:rsidP="008B2196"/>
    <w:p w14:paraId="56AA7F15" w14:textId="77777777" w:rsidR="00861A62" w:rsidRPr="007B4825" w:rsidRDefault="00861A62" w:rsidP="00861A62">
      <w:pPr>
        <w:pStyle w:val="Heading2"/>
        <w:spacing w:line="360" w:lineRule="auto"/>
        <w:rPr>
          <w:rFonts w:asciiTheme="minorHAnsi" w:hAnsiTheme="minorHAnsi"/>
          <w:sz w:val="24"/>
          <w:szCs w:val="24"/>
        </w:rPr>
      </w:pPr>
      <w:r w:rsidRPr="008B0505">
        <w:rPr>
          <w:rFonts w:asciiTheme="minorHAnsi" w:hAnsiTheme="minorHAnsi"/>
          <w:sz w:val="24"/>
          <w:szCs w:val="24"/>
        </w:rPr>
        <w:t>About the Reagan-Udall Foundation for the FDA</w:t>
      </w:r>
    </w:p>
    <w:p w14:paraId="65DA2A42" w14:textId="6039257D" w:rsidR="00861A62" w:rsidRPr="008B0505" w:rsidRDefault="00861A62" w:rsidP="00861A62">
      <w:pPr>
        <w:spacing w:line="360" w:lineRule="auto"/>
      </w:pPr>
      <w:r>
        <w:t xml:space="preserve">     </w:t>
      </w:r>
      <w:r w:rsidRPr="008B0505">
        <w:t>The Reagan-Udall Foundation for the FDA is an independent, nonprofit corporation created by Congress to advance the mission of the Food and Drug Administration. It does not participate in regulatory matters or offer advice to FDA on policy.</w:t>
      </w:r>
    </w:p>
    <w:p w14:paraId="7D9419D0" w14:textId="77777777" w:rsidR="00861A62" w:rsidRPr="008B0505" w:rsidRDefault="00861A62" w:rsidP="00861A62">
      <w:pPr>
        <w:spacing w:line="360" w:lineRule="auto"/>
        <w:jc w:val="center"/>
      </w:pPr>
      <w:r w:rsidRPr="008B0505">
        <w:t>###</w:t>
      </w:r>
    </w:p>
    <w:p w14:paraId="35AF39B9" w14:textId="77777777" w:rsidR="00861A62" w:rsidRPr="008B0505" w:rsidRDefault="00861A62" w:rsidP="00861A62">
      <w:pPr>
        <w:pStyle w:val="Heading2"/>
        <w:spacing w:line="360" w:lineRule="auto"/>
        <w:rPr>
          <w:rFonts w:asciiTheme="minorHAnsi" w:hAnsiTheme="minorHAnsi"/>
          <w:sz w:val="24"/>
          <w:szCs w:val="24"/>
        </w:rPr>
      </w:pPr>
      <w:r w:rsidRPr="008B0505">
        <w:rPr>
          <w:rFonts w:asciiTheme="minorHAnsi" w:hAnsiTheme="minorHAnsi"/>
          <w:sz w:val="24"/>
          <w:szCs w:val="24"/>
        </w:rPr>
        <w:t>Media Contact Information (not for publication)</w:t>
      </w:r>
    </w:p>
    <w:p w14:paraId="1E463D1C" w14:textId="28FF2B9E" w:rsidR="00861A62" w:rsidRPr="008B0505" w:rsidRDefault="00861A62" w:rsidP="00861A62">
      <w:pPr>
        <w:pStyle w:val="Heading3"/>
        <w:spacing w:line="360" w:lineRule="auto"/>
        <w:rPr>
          <w:rFonts w:asciiTheme="minorHAnsi" w:hAnsiTheme="minorHAnsi"/>
        </w:rPr>
      </w:pPr>
      <w:r>
        <w:rPr>
          <w:rFonts w:asciiTheme="minorHAnsi" w:hAnsiTheme="minorHAnsi"/>
        </w:rPr>
        <w:t xml:space="preserve">     </w:t>
      </w:r>
      <w:r w:rsidRPr="008B0505">
        <w:rPr>
          <w:rFonts w:asciiTheme="minorHAnsi" w:hAnsiTheme="minorHAnsi"/>
        </w:rPr>
        <w:t xml:space="preserve">For questions about the </w:t>
      </w:r>
      <w:r>
        <w:rPr>
          <w:rFonts w:asciiTheme="minorHAnsi" w:hAnsiTheme="minorHAnsi"/>
        </w:rPr>
        <w:t>Innovations in Regulatory Science Awards Gala</w:t>
      </w:r>
      <w:r w:rsidRPr="008B0505">
        <w:rPr>
          <w:rFonts w:asciiTheme="minorHAnsi" w:hAnsiTheme="minorHAnsi"/>
        </w:rPr>
        <w:t xml:space="preserve"> or the Reagan-Udall Foundation for the FDA contact:</w:t>
      </w:r>
    </w:p>
    <w:p w14:paraId="07A318EB" w14:textId="77777777" w:rsidR="00861A62" w:rsidRPr="008B0505" w:rsidRDefault="00861A62" w:rsidP="00861A62">
      <w:pPr>
        <w:spacing w:line="360" w:lineRule="auto"/>
      </w:pPr>
    </w:p>
    <w:p w14:paraId="16FF9643" w14:textId="77777777" w:rsidR="00861A62" w:rsidRPr="008B0505" w:rsidRDefault="00861A62" w:rsidP="00861A62">
      <w:pPr>
        <w:spacing w:line="360" w:lineRule="auto"/>
      </w:pPr>
      <w:r w:rsidRPr="008B0505">
        <w:rPr>
          <w:rFonts w:eastAsia="Times New Roman"/>
          <w:noProof/>
          <w:color w:val="000000"/>
          <w:shd w:val="clear" w:color="auto" w:fill="FFFFFF"/>
        </w:rPr>
        <w:drawing>
          <wp:inline distT="0" distB="0" distL="0" distR="0" wp14:anchorId="7E77209E" wp14:editId="3B2B4FC6">
            <wp:extent cx="4581525" cy="1034415"/>
            <wp:effectExtent l="0" t="0" r="0" b="6985"/>
            <wp:docPr id="7" name="Picture 7"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1034415"/>
                    </a:xfrm>
                    <a:prstGeom prst="rect">
                      <a:avLst/>
                    </a:prstGeom>
                    <a:noFill/>
                    <a:ln>
                      <a:noFill/>
                    </a:ln>
                  </pic:spPr>
                </pic:pic>
              </a:graphicData>
            </a:graphic>
          </wp:inline>
        </w:drawing>
      </w:r>
    </w:p>
    <w:p w14:paraId="6634463B" w14:textId="77777777" w:rsidR="00861A62" w:rsidRPr="008B0505" w:rsidRDefault="00815518" w:rsidP="00861A62">
      <w:pPr>
        <w:spacing w:line="360" w:lineRule="auto"/>
      </w:pPr>
      <w:hyperlink r:id="rId13" w:history="1">
        <w:r w:rsidR="00861A62" w:rsidRPr="008B0505">
          <w:rPr>
            <w:rStyle w:val="Hyperlink"/>
          </w:rPr>
          <w:t>tbruce@reaganudall.org</w:t>
        </w:r>
      </w:hyperlink>
      <w:r w:rsidR="00861A62" w:rsidRPr="008B0505">
        <w:t xml:space="preserve">  </w:t>
      </w:r>
    </w:p>
    <w:p w14:paraId="1146D4E7" w14:textId="77777777" w:rsidR="00B621DF" w:rsidRDefault="00B621DF" w:rsidP="008B2196"/>
    <w:p w14:paraId="08E2F053" w14:textId="77777777" w:rsidR="00B621DF" w:rsidRPr="00522C0E" w:rsidRDefault="00B621DF" w:rsidP="008B2196"/>
    <w:sectPr w:rsidR="00B621DF" w:rsidRPr="00522C0E" w:rsidSect="00E63C99">
      <w:footerReference w:type="default" r:id="rId14"/>
      <w:headerReference w:type="first" r:id="rId15"/>
      <w:footerReference w:type="first" r:id="rId16"/>
      <w:pgSz w:w="12240" w:h="15840"/>
      <w:pgMar w:top="1440" w:right="1440" w:bottom="1440" w:left="1440" w:header="504"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E2A6" w14:textId="77777777" w:rsidR="00815518" w:rsidRDefault="00815518" w:rsidP="00363A6E">
      <w:r>
        <w:separator/>
      </w:r>
    </w:p>
  </w:endnote>
  <w:endnote w:type="continuationSeparator" w:id="0">
    <w:p w14:paraId="40774926" w14:textId="77777777" w:rsidR="00815518" w:rsidRDefault="00815518" w:rsidP="0036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400361"/>
      <w:docPartObj>
        <w:docPartGallery w:val="Page Numbers (Bottom of Page)"/>
        <w:docPartUnique/>
      </w:docPartObj>
    </w:sdtPr>
    <w:sdtEndPr>
      <w:rPr>
        <w:noProof/>
      </w:rPr>
    </w:sdtEndPr>
    <w:sdtContent>
      <w:p w14:paraId="34699890" w14:textId="77777777" w:rsidR="001C42A5" w:rsidRPr="001C42A5" w:rsidRDefault="001C42A5" w:rsidP="001C42A5">
        <w:pPr>
          <w:pStyle w:val="Header"/>
        </w:pPr>
        <w:r w:rsidRPr="004042A6">
          <w:rPr>
            <w:rFonts w:eastAsia="Times New Roman" w:cs="Times New Roman"/>
            <w:bCs/>
            <w:color w:val="7030A0"/>
            <w:sz w:val="18"/>
          </w:rPr>
          <w:t xml:space="preserve">(202) 849-2075                                 1900 L Street NW, Suite 835, Washington, DC. 20036                           </w:t>
        </w:r>
        <w:r>
          <w:rPr>
            <w:rFonts w:eastAsia="Times New Roman" w:cs="Times New Roman"/>
            <w:bCs/>
            <w:color w:val="7030A0"/>
            <w:sz w:val="18"/>
          </w:rPr>
          <w:t>www.reaganudall.org</w:t>
        </w:r>
      </w:p>
      <w:sdt>
        <w:sdtPr>
          <w:rPr>
            <w:color w:val="7030A0"/>
          </w:rPr>
          <w:id w:val="1728636285"/>
          <w:docPartObj>
            <w:docPartGallery w:val="Page Numbers (Top of Page)"/>
            <w:docPartUnique/>
          </w:docPartObj>
        </w:sdtPr>
        <w:sdtEndPr/>
        <w:sdtContent>
          <w:p w14:paraId="520E9C2F" w14:textId="77777777" w:rsidR="001C42A5" w:rsidRDefault="001C42A5" w:rsidP="001C42A5">
            <w:pPr>
              <w:pStyle w:val="Footer"/>
              <w:jc w:val="center"/>
              <w:rPr>
                <w:color w:val="7030A0"/>
              </w:rPr>
            </w:pPr>
          </w:p>
          <w:p w14:paraId="158AA90B" w14:textId="77777777" w:rsidR="00B24E5D" w:rsidRPr="001C42A5" w:rsidRDefault="001C42A5" w:rsidP="001C42A5">
            <w:pPr>
              <w:pStyle w:val="Footer"/>
              <w:jc w:val="center"/>
              <w:rPr>
                <w:color w:val="7030A0"/>
              </w:rPr>
            </w:pPr>
            <w:r w:rsidRPr="001E3973">
              <w:rPr>
                <w:color w:val="7030A0"/>
                <w:sz w:val="18"/>
                <w:szCs w:val="18"/>
              </w:rPr>
              <w:t xml:space="preserve">Page </w:t>
            </w:r>
            <w:r w:rsidRPr="001E3973">
              <w:rPr>
                <w:b/>
                <w:bCs/>
                <w:color w:val="7030A0"/>
                <w:sz w:val="18"/>
                <w:szCs w:val="18"/>
              </w:rPr>
              <w:fldChar w:fldCharType="begin"/>
            </w:r>
            <w:r w:rsidRPr="001E3973">
              <w:rPr>
                <w:b/>
                <w:bCs/>
                <w:color w:val="7030A0"/>
                <w:sz w:val="18"/>
                <w:szCs w:val="18"/>
              </w:rPr>
              <w:instrText xml:space="preserve"> PAGE </w:instrText>
            </w:r>
            <w:r w:rsidRPr="001E3973">
              <w:rPr>
                <w:b/>
                <w:bCs/>
                <w:color w:val="7030A0"/>
                <w:sz w:val="18"/>
                <w:szCs w:val="18"/>
              </w:rPr>
              <w:fldChar w:fldCharType="separate"/>
            </w:r>
            <w:r w:rsidR="000D0A1E">
              <w:rPr>
                <w:b/>
                <w:bCs/>
                <w:noProof/>
                <w:color w:val="7030A0"/>
                <w:sz w:val="18"/>
                <w:szCs w:val="18"/>
              </w:rPr>
              <w:t>2</w:t>
            </w:r>
            <w:r w:rsidRPr="001E3973">
              <w:rPr>
                <w:b/>
                <w:bCs/>
                <w:color w:val="7030A0"/>
                <w:sz w:val="18"/>
                <w:szCs w:val="18"/>
              </w:rPr>
              <w:fldChar w:fldCharType="end"/>
            </w:r>
            <w:r w:rsidRPr="001E3973">
              <w:rPr>
                <w:color w:val="7030A0"/>
                <w:sz w:val="18"/>
                <w:szCs w:val="18"/>
              </w:rPr>
              <w:t xml:space="preserve"> of </w:t>
            </w:r>
            <w:r w:rsidRPr="001E3973">
              <w:rPr>
                <w:b/>
                <w:bCs/>
                <w:color w:val="7030A0"/>
                <w:sz w:val="18"/>
                <w:szCs w:val="18"/>
              </w:rPr>
              <w:fldChar w:fldCharType="begin"/>
            </w:r>
            <w:r w:rsidRPr="001E3973">
              <w:rPr>
                <w:b/>
                <w:bCs/>
                <w:color w:val="7030A0"/>
                <w:sz w:val="18"/>
                <w:szCs w:val="18"/>
              </w:rPr>
              <w:instrText xml:space="preserve"> NUMPAGES  </w:instrText>
            </w:r>
            <w:r w:rsidRPr="001E3973">
              <w:rPr>
                <w:b/>
                <w:bCs/>
                <w:color w:val="7030A0"/>
                <w:sz w:val="18"/>
                <w:szCs w:val="18"/>
              </w:rPr>
              <w:fldChar w:fldCharType="separate"/>
            </w:r>
            <w:r w:rsidR="000D0A1E">
              <w:rPr>
                <w:b/>
                <w:bCs/>
                <w:noProof/>
                <w:color w:val="7030A0"/>
                <w:sz w:val="18"/>
                <w:szCs w:val="18"/>
              </w:rPr>
              <w:t>3</w:t>
            </w:r>
            <w:r w:rsidRPr="001E3973">
              <w:rPr>
                <w:b/>
                <w:bCs/>
                <w:color w:val="7030A0"/>
                <w:sz w:val="18"/>
                <w:szCs w:val="18"/>
              </w:rPr>
              <w:fldChar w:fldCharType="end"/>
            </w:r>
          </w:p>
        </w:sdtContent>
      </w:sdt>
    </w:sdtContent>
  </w:sdt>
  <w:p w14:paraId="0383C90A" w14:textId="77777777" w:rsidR="00B24E5D" w:rsidRDefault="00B24E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D49D" w14:textId="77777777" w:rsidR="007C362C" w:rsidRPr="007359D3" w:rsidRDefault="007C362C" w:rsidP="007C362C">
    <w:pPr>
      <w:pStyle w:val="Footer"/>
      <w:jc w:val="center"/>
      <w:rPr>
        <w:rFonts w:eastAsia="Times New Roman" w:cs="Times New Roman"/>
        <w:bCs/>
        <w:color w:val="7030A0"/>
        <w:sz w:val="18"/>
      </w:rPr>
    </w:pPr>
  </w:p>
  <w:p w14:paraId="4056683F" w14:textId="77777777" w:rsidR="00A26222" w:rsidRPr="007359D3" w:rsidRDefault="007C362C" w:rsidP="007C362C">
    <w:pPr>
      <w:pStyle w:val="Footer"/>
      <w:rPr>
        <w:color w:val="7030A0"/>
      </w:rPr>
    </w:pPr>
    <w:r w:rsidRPr="007359D3">
      <w:rPr>
        <w:rFonts w:eastAsia="Times New Roman" w:cs="Times New Roman"/>
        <w:bCs/>
        <w:color w:val="7030A0"/>
        <w:sz w:val="18"/>
      </w:rPr>
      <w:t xml:space="preserve">(202) 849-2075                                 1900 L Street </w:t>
    </w:r>
    <w:r w:rsidR="00F31DE2" w:rsidRPr="007359D3">
      <w:rPr>
        <w:rFonts w:eastAsia="Times New Roman" w:cs="Times New Roman"/>
        <w:bCs/>
        <w:color w:val="7030A0"/>
        <w:sz w:val="18"/>
      </w:rPr>
      <w:t>NW,</w:t>
    </w:r>
    <w:r w:rsidRPr="007359D3">
      <w:rPr>
        <w:rFonts w:eastAsia="Times New Roman" w:cs="Times New Roman"/>
        <w:bCs/>
        <w:color w:val="7030A0"/>
        <w:sz w:val="18"/>
      </w:rPr>
      <w:t xml:space="preserve"> </w:t>
    </w:r>
    <w:r w:rsidR="00F31DE2" w:rsidRPr="007359D3">
      <w:rPr>
        <w:rFonts w:eastAsia="Times New Roman" w:cs="Times New Roman"/>
        <w:bCs/>
        <w:color w:val="7030A0"/>
        <w:sz w:val="18"/>
      </w:rPr>
      <w:t>Suite 835</w:t>
    </w:r>
    <w:r w:rsidR="00A26222" w:rsidRPr="007359D3">
      <w:rPr>
        <w:rFonts w:eastAsia="Times New Roman" w:cs="Times New Roman"/>
        <w:bCs/>
        <w:color w:val="7030A0"/>
        <w:sz w:val="18"/>
      </w:rPr>
      <w:t>, Washin</w:t>
    </w:r>
    <w:r w:rsidRPr="007359D3">
      <w:rPr>
        <w:rFonts w:eastAsia="Times New Roman" w:cs="Times New Roman"/>
        <w:bCs/>
        <w:color w:val="7030A0"/>
        <w:sz w:val="18"/>
      </w:rPr>
      <w:t>gton, DC. 20036                           www.reaganu</w:t>
    </w:r>
    <w:r w:rsidR="00A26222" w:rsidRPr="007359D3">
      <w:rPr>
        <w:rFonts w:eastAsia="Times New Roman" w:cs="Times New Roman"/>
        <w:bCs/>
        <w:color w:val="7030A0"/>
        <w:sz w:val="18"/>
      </w:rPr>
      <w:t>dall.org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CB85" w14:textId="77777777" w:rsidR="00815518" w:rsidRDefault="00815518" w:rsidP="00363A6E">
      <w:r>
        <w:separator/>
      </w:r>
    </w:p>
  </w:footnote>
  <w:footnote w:type="continuationSeparator" w:id="0">
    <w:p w14:paraId="7178EEEA" w14:textId="77777777" w:rsidR="00815518" w:rsidRDefault="00815518" w:rsidP="00363A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C177" w14:textId="77777777" w:rsidR="000E0CB1" w:rsidRDefault="007B59C1" w:rsidP="00E63C99">
    <w:pPr>
      <w:pStyle w:val="Header"/>
      <w:tabs>
        <w:tab w:val="clear" w:pos="4680"/>
        <w:tab w:val="clear" w:pos="9360"/>
        <w:tab w:val="left" w:pos="6640"/>
      </w:tabs>
      <w:ind w:left="-1080" w:right="-1080" w:firstLine="1170"/>
      <w:jc w:val="center"/>
    </w:pPr>
    <w:r>
      <w:rPr>
        <w:noProof/>
      </w:rPr>
      <w:drawing>
        <wp:inline distT="0" distB="0" distL="0" distR="0" wp14:anchorId="4FB64D19" wp14:editId="1FB8A52E">
          <wp:extent cx="2862078" cy="114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urple 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2078" cy="1146050"/>
                  </a:xfrm>
                  <a:prstGeom prst="rect">
                    <a:avLst/>
                  </a:prstGeom>
                </pic:spPr>
              </pic:pic>
            </a:graphicData>
          </a:graphic>
        </wp:inline>
      </w:drawing>
    </w:r>
  </w:p>
  <w:p w14:paraId="4F51A8B4" w14:textId="77777777" w:rsidR="00651EB2" w:rsidRDefault="002B4CBB" w:rsidP="007C362C">
    <w:pPr>
      <w:pStyle w:val="Header"/>
      <w:tabs>
        <w:tab w:val="clear" w:pos="4680"/>
        <w:tab w:val="clear" w:pos="9360"/>
        <w:tab w:val="left" w:pos="6640"/>
      </w:tabs>
      <w:ind w:left="-1080" w:right="-1080" w:firstLine="1170"/>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33F63"/>
    <w:multiLevelType w:val="hybridMultilevel"/>
    <w:tmpl w:val="411AD8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6E"/>
    <w:rsid w:val="00015D14"/>
    <w:rsid w:val="0002058E"/>
    <w:rsid w:val="00054A07"/>
    <w:rsid w:val="000902A9"/>
    <w:rsid w:val="000B69EC"/>
    <w:rsid w:val="000D0A1E"/>
    <w:rsid w:val="000E0CB1"/>
    <w:rsid w:val="000F6873"/>
    <w:rsid w:val="0014094A"/>
    <w:rsid w:val="001513A0"/>
    <w:rsid w:val="00152E05"/>
    <w:rsid w:val="00164932"/>
    <w:rsid w:val="001826A9"/>
    <w:rsid w:val="001C42A5"/>
    <w:rsid w:val="002151AA"/>
    <w:rsid w:val="00222752"/>
    <w:rsid w:val="00222765"/>
    <w:rsid w:val="002338F9"/>
    <w:rsid w:val="00255775"/>
    <w:rsid w:val="00262080"/>
    <w:rsid w:val="002678FF"/>
    <w:rsid w:val="00271A1F"/>
    <w:rsid w:val="002927E2"/>
    <w:rsid w:val="002B4CBB"/>
    <w:rsid w:val="002C09FE"/>
    <w:rsid w:val="002C0B7A"/>
    <w:rsid w:val="002D1720"/>
    <w:rsid w:val="00331AA3"/>
    <w:rsid w:val="003479D7"/>
    <w:rsid w:val="00363A6E"/>
    <w:rsid w:val="00377273"/>
    <w:rsid w:val="003A4609"/>
    <w:rsid w:val="003D1603"/>
    <w:rsid w:val="00452DC5"/>
    <w:rsid w:val="004A6119"/>
    <w:rsid w:val="004E2458"/>
    <w:rsid w:val="00502F53"/>
    <w:rsid w:val="00522C0E"/>
    <w:rsid w:val="0057522C"/>
    <w:rsid w:val="00593204"/>
    <w:rsid w:val="00597B79"/>
    <w:rsid w:val="00626014"/>
    <w:rsid w:val="00651EB2"/>
    <w:rsid w:val="00671A55"/>
    <w:rsid w:val="006A58EE"/>
    <w:rsid w:val="006D6626"/>
    <w:rsid w:val="007359D3"/>
    <w:rsid w:val="0077092E"/>
    <w:rsid w:val="00777825"/>
    <w:rsid w:val="00784365"/>
    <w:rsid w:val="007B59C1"/>
    <w:rsid w:val="007C362C"/>
    <w:rsid w:val="007C374A"/>
    <w:rsid w:val="007C561D"/>
    <w:rsid w:val="00803C98"/>
    <w:rsid w:val="00815518"/>
    <w:rsid w:val="00841AD8"/>
    <w:rsid w:val="00861A62"/>
    <w:rsid w:val="0086762B"/>
    <w:rsid w:val="008740A6"/>
    <w:rsid w:val="008776B3"/>
    <w:rsid w:val="00881CAA"/>
    <w:rsid w:val="008B2196"/>
    <w:rsid w:val="008D7E91"/>
    <w:rsid w:val="008F1E46"/>
    <w:rsid w:val="0091446A"/>
    <w:rsid w:val="0094619E"/>
    <w:rsid w:val="0098156F"/>
    <w:rsid w:val="009C11E3"/>
    <w:rsid w:val="009C6ECB"/>
    <w:rsid w:val="009F441D"/>
    <w:rsid w:val="00A0654B"/>
    <w:rsid w:val="00A26222"/>
    <w:rsid w:val="00A466D6"/>
    <w:rsid w:val="00A50639"/>
    <w:rsid w:val="00A8019C"/>
    <w:rsid w:val="00A908C7"/>
    <w:rsid w:val="00AD4485"/>
    <w:rsid w:val="00B24E5D"/>
    <w:rsid w:val="00B54E29"/>
    <w:rsid w:val="00B621DF"/>
    <w:rsid w:val="00B72B7A"/>
    <w:rsid w:val="00BB06DD"/>
    <w:rsid w:val="00BD757F"/>
    <w:rsid w:val="00CB4DF1"/>
    <w:rsid w:val="00CE416F"/>
    <w:rsid w:val="00CF73D6"/>
    <w:rsid w:val="00D0554B"/>
    <w:rsid w:val="00D62EE0"/>
    <w:rsid w:val="00D92596"/>
    <w:rsid w:val="00DB224C"/>
    <w:rsid w:val="00DD04D1"/>
    <w:rsid w:val="00E00D1A"/>
    <w:rsid w:val="00E01D6D"/>
    <w:rsid w:val="00E021B1"/>
    <w:rsid w:val="00E107D6"/>
    <w:rsid w:val="00E250CD"/>
    <w:rsid w:val="00E63C99"/>
    <w:rsid w:val="00E843B1"/>
    <w:rsid w:val="00E86C2C"/>
    <w:rsid w:val="00EB30BE"/>
    <w:rsid w:val="00EF59F2"/>
    <w:rsid w:val="00EF7549"/>
    <w:rsid w:val="00F00C31"/>
    <w:rsid w:val="00F15B3B"/>
    <w:rsid w:val="00F31DE2"/>
    <w:rsid w:val="00F51E70"/>
    <w:rsid w:val="00F558FA"/>
    <w:rsid w:val="00F714A6"/>
    <w:rsid w:val="00F75E96"/>
    <w:rsid w:val="00F80DE9"/>
    <w:rsid w:val="00FD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A913"/>
  <w15:docId w15:val="{D67DAECA-BC48-4F77-B692-F3C1EFF4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ECB"/>
    <w:rPr>
      <w:rFonts w:ascii="Times New Roman" w:hAnsi="Times New Roman" w:cs="Times New Roman"/>
      <w:sz w:val="24"/>
      <w:szCs w:val="24"/>
    </w:rPr>
  </w:style>
  <w:style w:type="paragraph" w:styleId="Heading1">
    <w:name w:val="heading 1"/>
    <w:basedOn w:val="Normal"/>
    <w:next w:val="Normal"/>
    <w:link w:val="Heading1Char"/>
    <w:uiPriority w:val="9"/>
    <w:qFormat/>
    <w:rsid w:val="0022275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1A6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1A62"/>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6E"/>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63A6E"/>
  </w:style>
  <w:style w:type="paragraph" w:styleId="Footer">
    <w:name w:val="footer"/>
    <w:basedOn w:val="Normal"/>
    <w:link w:val="FooterChar"/>
    <w:uiPriority w:val="99"/>
    <w:unhideWhenUsed/>
    <w:rsid w:val="00363A6E"/>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63A6E"/>
  </w:style>
  <w:style w:type="paragraph" w:styleId="ListParagraph">
    <w:name w:val="List Paragraph"/>
    <w:basedOn w:val="Normal"/>
    <w:uiPriority w:val="34"/>
    <w:qFormat/>
    <w:rsid w:val="00651EB2"/>
    <w:pPr>
      <w:ind w:left="720"/>
      <w:contextualSpacing/>
    </w:pPr>
    <w:rPr>
      <w:rFonts w:asciiTheme="minorHAnsi" w:eastAsiaTheme="minorEastAsia" w:hAnsiTheme="minorHAnsi" w:cstheme="minorBidi"/>
    </w:rPr>
  </w:style>
  <w:style w:type="paragraph" w:customStyle="1" w:styleId="Default">
    <w:name w:val="Default"/>
    <w:rsid w:val="00651EB2"/>
    <w:pPr>
      <w:widowControl w:val="0"/>
      <w:autoSpaceDE w:val="0"/>
      <w:autoSpaceDN w:val="0"/>
      <w:adjustRightInd w:val="0"/>
    </w:pPr>
    <w:rPr>
      <w:rFonts w:ascii="Calibri" w:eastAsiaTheme="minorEastAsia" w:hAnsi="Calibri" w:cs="Calibri"/>
      <w:color w:val="000000"/>
      <w:sz w:val="24"/>
      <w:szCs w:val="24"/>
    </w:rPr>
  </w:style>
  <w:style w:type="paragraph" w:styleId="NormalWeb">
    <w:name w:val="Normal (Web)"/>
    <w:basedOn w:val="Normal"/>
    <w:uiPriority w:val="99"/>
    <w:semiHidden/>
    <w:unhideWhenUsed/>
    <w:rsid w:val="00651EB2"/>
    <w:pPr>
      <w:spacing w:before="100" w:beforeAutospacing="1" w:after="100" w:afterAutospacing="1"/>
    </w:pPr>
    <w:rPr>
      <w:rFonts w:eastAsia="Times New Roman"/>
    </w:rPr>
  </w:style>
  <w:style w:type="character" w:styleId="Hyperlink">
    <w:name w:val="Hyperlink"/>
    <w:basedOn w:val="DefaultParagraphFont"/>
    <w:uiPriority w:val="99"/>
    <w:unhideWhenUsed/>
    <w:rsid w:val="00651EB2"/>
    <w:rPr>
      <w:color w:val="0000FF"/>
      <w:u w:val="single"/>
    </w:rPr>
  </w:style>
  <w:style w:type="paragraph" w:styleId="NoSpacing">
    <w:name w:val="No Spacing"/>
    <w:uiPriority w:val="1"/>
    <w:qFormat/>
    <w:rsid w:val="00651EB2"/>
    <w:rPr>
      <w:rFonts w:eastAsiaTheme="minorEastAsia"/>
      <w:sz w:val="24"/>
      <w:szCs w:val="24"/>
    </w:rPr>
  </w:style>
  <w:style w:type="paragraph" w:styleId="FootnoteText">
    <w:name w:val="footnote text"/>
    <w:basedOn w:val="Normal"/>
    <w:link w:val="FootnoteTextChar"/>
    <w:uiPriority w:val="99"/>
    <w:semiHidden/>
    <w:unhideWhenUsed/>
    <w:rsid w:val="00651EB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51EB2"/>
    <w:rPr>
      <w:rFonts w:eastAsiaTheme="minorEastAsia"/>
      <w:sz w:val="20"/>
      <w:szCs w:val="20"/>
    </w:rPr>
  </w:style>
  <w:style w:type="character" w:styleId="FootnoteReference">
    <w:name w:val="footnote reference"/>
    <w:basedOn w:val="DefaultParagraphFont"/>
    <w:uiPriority w:val="99"/>
    <w:semiHidden/>
    <w:unhideWhenUsed/>
    <w:rsid w:val="00651EB2"/>
    <w:rPr>
      <w:vertAlign w:val="superscript"/>
    </w:rPr>
  </w:style>
  <w:style w:type="paragraph" w:styleId="BalloonText">
    <w:name w:val="Balloon Text"/>
    <w:basedOn w:val="Normal"/>
    <w:link w:val="BalloonTextChar"/>
    <w:uiPriority w:val="99"/>
    <w:semiHidden/>
    <w:unhideWhenUsed/>
    <w:rsid w:val="0091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6A"/>
    <w:rPr>
      <w:rFonts w:ascii="Segoe UI" w:eastAsiaTheme="minorEastAsia" w:hAnsi="Segoe UI" w:cs="Segoe UI"/>
      <w:sz w:val="18"/>
      <w:szCs w:val="18"/>
    </w:rPr>
  </w:style>
  <w:style w:type="paragraph" w:customStyle="1" w:styleId="Style1">
    <w:name w:val="Style1"/>
    <w:basedOn w:val="Normal"/>
    <w:link w:val="Style1Char"/>
    <w:qFormat/>
    <w:rsid w:val="000E0CB1"/>
    <w:rPr>
      <w:rFonts w:eastAsiaTheme="minorEastAsia"/>
      <w:color w:val="004080"/>
      <w:sz w:val="16"/>
      <w:szCs w:val="16"/>
    </w:rPr>
  </w:style>
  <w:style w:type="character" w:customStyle="1" w:styleId="Style1Char">
    <w:name w:val="Style1 Char"/>
    <w:basedOn w:val="DefaultParagraphFont"/>
    <w:link w:val="Style1"/>
    <w:rsid w:val="000E0CB1"/>
    <w:rPr>
      <w:rFonts w:ascii="Times New Roman" w:eastAsiaTheme="minorEastAsia" w:hAnsi="Times New Roman" w:cs="Times New Roman"/>
      <w:color w:val="004080"/>
      <w:sz w:val="16"/>
      <w:szCs w:val="16"/>
    </w:rPr>
  </w:style>
  <w:style w:type="paragraph" w:styleId="Title">
    <w:name w:val="Title"/>
    <w:basedOn w:val="Normal"/>
    <w:next w:val="Normal"/>
    <w:link w:val="TitleChar"/>
    <w:uiPriority w:val="10"/>
    <w:qFormat/>
    <w:rsid w:val="006D66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1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51A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227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1A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1A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12347">
      <w:bodyDiv w:val="1"/>
      <w:marLeft w:val="0"/>
      <w:marRight w:val="0"/>
      <w:marTop w:val="0"/>
      <w:marBottom w:val="0"/>
      <w:divBdr>
        <w:top w:val="none" w:sz="0" w:space="0" w:color="auto"/>
        <w:left w:val="none" w:sz="0" w:space="0" w:color="auto"/>
        <w:bottom w:val="none" w:sz="0" w:space="0" w:color="auto"/>
        <w:right w:val="none" w:sz="0" w:space="0" w:color="auto"/>
      </w:divBdr>
    </w:div>
    <w:div w:id="15642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aganudall.org/innovations-regulatory-science-awards-gala" TargetMode="External"/><Relationship Id="rId12" Type="http://schemas.openxmlformats.org/officeDocument/2006/relationships/image" Target="media/image1.png"/><Relationship Id="rId13" Type="http://schemas.openxmlformats.org/officeDocument/2006/relationships/hyperlink" Target="mailto:tbruce@reaganudall.org"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aganudall.org/" TargetMode="External"/><Relationship Id="rId9" Type="http://schemas.openxmlformats.org/officeDocument/2006/relationships/hyperlink" Target="http://reaganudall.org/innovations-regulatory-science-awards-gala" TargetMode="External"/><Relationship Id="rId10" Type="http://schemas.openxmlformats.org/officeDocument/2006/relationships/hyperlink" Target="http://reaganudall.org/innovation-medical-evidence-development-and-surveill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A045-89E4-C441-A97A-F1699D43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604</Words>
  <Characters>3443</Characters>
  <Application>Microsoft Macintosh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DATELINE: </vt:lpstr>
      <vt:lpstr>    About the Reagan-Udall Foundation for the FDA</vt:lpstr>
      <vt:lpstr>    Media Contact Information (not for publication)</vt:lpstr>
      <vt:lpstr>        For questions about the Innovations in Regulatory Science Awards Gala or th</vt:lpstr>
    </vt:vector>
  </TitlesOfParts>
  <Company>Hewlett-Packard</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Teresa Bruce</cp:lastModifiedBy>
  <cp:revision>18</cp:revision>
  <cp:lastPrinted>2017-11-07T21:32:00Z</cp:lastPrinted>
  <dcterms:created xsi:type="dcterms:W3CDTF">2017-11-07T14:54:00Z</dcterms:created>
  <dcterms:modified xsi:type="dcterms:W3CDTF">2017-11-08T15:11:00Z</dcterms:modified>
</cp:coreProperties>
</file>